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right="20"/>
        <w:jc w:val="both"/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Дело № 5-</w:t>
      </w:r>
      <w:r>
        <w:rPr>
          <w:rFonts w:ascii="Times New Roman" w:eastAsia="Times New Roman" w:hAnsi="Times New Roman" w:cs="Times New Roman"/>
          <w:sz w:val="20"/>
          <w:szCs w:val="20"/>
        </w:rPr>
        <w:t>700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>200</w:t>
      </w:r>
      <w:r>
        <w:rPr>
          <w:rFonts w:ascii="Times New Roman" w:eastAsia="Times New Roman" w:hAnsi="Times New Roman" w:cs="Times New Roman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sz w:val="20"/>
          <w:szCs w:val="20"/>
        </w:rPr>
        <w:t>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ind w:right="20"/>
        <w:jc w:val="both"/>
        <w:rPr>
          <w:sz w:val="12"/>
          <w:szCs w:val="12"/>
        </w:rPr>
      </w:pPr>
    </w:p>
    <w:p>
      <w:pPr>
        <w:spacing w:before="0" w:after="0"/>
        <w:ind w:left="2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</w:t>
      </w:r>
    </w:p>
    <w:p>
      <w:pPr>
        <w:spacing w:before="0" w:after="0"/>
        <w:ind w:left="2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 делу об административном правонарушении</w:t>
      </w:r>
    </w:p>
    <w:p>
      <w:pPr>
        <w:spacing w:before="0" w:after="0"/>
        <w:ind w:left="20"/>
        <w:jc w:val="center"/>
        <w:rPr>
          <w:sz w:val="10"/>
          <w:szCs w:val="10"/>
        </w:rPr>
      </w:pPr>
    </w:p>
    <w:p>
      <w:pPr>
        <w:spacing w:before="0" w:after="0"/>
        <w:ind w:left="2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22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сентября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г. Нефтеюганск</w:t>
      </w:r>
    </w:p>
    <w:p>
      <w:pPr>
        <w:spacing w:before="0" w:after="0"/>
        <w:ind w:left="20"/>
        <w:rPr>
          <w:sz w:val="10"/>
          <w:szCs w:val="10"/>
        </w:rPr>
      </w:pP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Нефтеюганского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5"/>
          <w:szCs w:val="25"/>
        </w:rPr>
        <w:t>Агзямова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Р.В. </w:t>
      </w:r>
      <w:r>
        <w:rPr>
          <w:rFonts w:ascii="Times New Roman" w:eastAsia="Times New Roman" w:hAnsi="Times New Roman" w:cs="Times New Roman"/>
          <w:sz w:val="25"/>
          <w:szCs w:val="25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юридического лица общества с ограниченной ответственностью «ИнкомСтрой», ИНН 8604047905, ОГРН 1108619000896, юридический адрес: ХМАО-Югра г. Нефтеюганск, Проезд 5П, стр. 4/1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>
      <w:pPr>
        <w:spacing w:before="0" w:after="0"/>
        <w:ind w:left="20" w:right="20" w:firstLine="560"/>
        <w:jc w:val="both"/>
        <w:rPr>
          <w:sz w:val="10"/>
          <w:szCs w:val="10"/>
        </w:rPr>
      </w:pPr>
    </w:p>
    <w:p>
      <w:pPr>
        <w:spacing w:before="0" w:after="0"/>
        <w:ind w:left="426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УСТАНОВИЛ:</w:t>
      </w:r>
    </w:p>
    <w:p>
      <w:pPr>
        <w:spacing w:before="0" w:after="0"/>
        <w:ind w:left="4260"/>
        <w:rPr>
          <w:sz w:val="10"/>
          <w:szCs w:val="10"/>
        </w:rPr>
      </w:pP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ООО «ИнкомСтрой»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10.06.2026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 адресу: ХМАО-Югра, г. Нефтеюганск, </w:t>
      </w:r>
      <w:r>
        <w:rPr>
          <w:rFonts w:ascii="Times New Roman" w:eastAsia="Times New Roman" w:hAnsi="Times New Roman" w:cs="Times New Roman"/>
          <w:sz w:val="25"/>
          <w:szCs w:val="25"/>
        </w:rPr>
        <w:t>Проезд 5П, стр. 4/1</w:t>
      </w:r>
      <w:r>
        <w:rPr>
          <w:rFonts w:ascii="Times New Roman" w:eastAsia="Times New Roman" w:hAnsi="Times New Roman" w:cs="Times New Roman"/>
          <w:sz w:val="25"/>
          <w:szCs w:val="25"/>
        </w:rPr>
        <w:t>, не уплатил в срок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предусмотренный ст. 32.2 Кодекса Российской Федерации об административных правонарушениях, а именно по </w:t>
      </w:r>
      <w:r>
        <w:rPr>
          <w:rFonts w:ascii="Times New Roman" w:eastAsia="Times New Roman" w:hAnsi="Times New Roman" w:cs="Times New Roman"/>
          <w:sz w:val="25"/>
          <w:szCs w:val="25"/>
        </w:rPr>
        <w:t>09.06.2026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административный штраф в сумме </w:t>
      </w:r>
      <w:r>
        <w:rPr>
          <w:rFonts w:ascii="Times New Roman" w:eastAsia="Times New Roman" w:hAnsi="Times New Roman" w:cs="Times New Roman"/>
          <w:sz w:val="25"/>
          <w:szCs w:val="25"/>
        </w:rPr>
        <w:t>60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000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рублей, назначенный постановлением </w:t>
      </w:r>
      <w:r>
        <w:rPr>
          <w:rFonts w:ascii="Times New Roman" w:eastAsia="Times New Roman" w:hAnsi="Times New Roman" w:cs="Times New Roman"/>
          <w:sz w:val="25"/>
          <w:szCs w:val="25"/>
        </w:rPr>
        <w:t>о назначении административного наказания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>
        <w:rPr>
          <w:rStyle w:val="cat-UserDefinedgrp-38rplc-13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27.03.2026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 совершение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5"/>
          <w:szCs w:val="25"/>
        </w:rPr>
        <w:t>8.</w:t>
      </w:r>
      <w:r>
        <w:rPr>
          <w:rFonts w:ascii="Times New Roman" w:eastAsia="Times New Roman" w:hAnsi="Times New Roman" w:cs="Times New Roman"/>
          <w:sz w:val="25"/>
          <w:szCs w:val="25"/>
        </w:rPr>
        <w:t>46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Кодекса Российской Федерации об административных правонарушениях, вступившим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10.04.2026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направленного ему по почте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представитель </w:t>
      </w:r>
      <w:r>
        <w:rPr>
          <w:rFonts w:ascii="Times New Roman" w:eastAsia="Times New Roman" w:hAnsi="Times New Roman" w:cs="Times New Roman"/>
          <w:sz w:val="25"/>
          <w:szCs w:val="25"/>
        </w:rPr>
        <w:t>ООО «ИнкомСтрой»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извещенный надлежащим образом о времени и месте рассмотрения административного материала, не явился, ходатайств об отложении дела от него не поступало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таких обстоятельствах, в соответствии с требованиями ч. 2 ст. 25.1 КоАП РФ, а также исходя из положений п.6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ООО «ИнкомСтрой»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отсутствие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его представителя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судья, исследовав материалы административного дела, считает, что вина </w:t>
      </w:r>
      <w:r>
        <w:rPr>
          <w:rFonts w:ascii="Times New Roman" w:eastAsia="Times New Roman" w:hAnsi="Times New Roman" w:cs="Times New Roman"/>
          <w:sz w:val="25"/>
          <w:szCs w:val="25"/>
        </w:rPr>
        <w:t>ООО «ИнкомСтрой»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в совершении правонарушения полностью доказана и подтверждается следующими доказательствами: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>
        <w:rPr>
          <w:rFonts w:ascii="Times New Roman" w:eastAsia="Times New Roman" w:hAnsi="Times New Roman" w:cs="Times New Roman"/>
          <w:sz w:val="25"/>
          <w:szCs w:val="25"/>
        </w:rPr>
        <w:t>03/4-</w:t>
      </w:r>
      <w:r>
        <w:rPr>
          <w:rFonts w:ascii="Times New Roman" w:eastAsia="Times New Roman" w:hAnsi="Times New Roman" w:cs="Times New Roman"/>
          <w:sz w:val="25"/>
          <w:szCs w:val="25"/>
        </w:rPr>
        <w:t>581</w:t>
      </w:r>
      <w:r>
        <w:rPr>
          <w:rFonts w:ascii="Times New Roman" w:eastAsia="Times New Roman" w:hAnsi="Times New Roman" w:cs="Times New Roman"/>
          <w:sz w:val="25"/>
          <w:szCs w:val="25"/>
        </w:rPr>
        <w:t>/202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23.07.2026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5"/>
          <w:szCs w:val="25"/>
        </w:rPr>
        <w:t>ООО «ИнкомСтрой»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уста</w:t>
      </w:r>
      <w:r>
        <w:rPr>
          <w:rFonts w:ascii="Times New Roman" w:eastAsia="Times New Roman" w:hAnsi="Times New Roman" w:cs="Times New Roman"/>
          <w:sz w:val="25"/>
          <w:szCs w:val="25"/>
        </w:rPr>
        <w:t>новленный срок не уплатил штраф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>сопроводительным письмом о направлении копии протокола об административном правонарушении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ООО «ИнкомСтрой»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информацией о вручении;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>уведомлением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 </w:t>
      </w:r>
      <w:r>
        <w:rPr>
          <w:rFonts w:ascii="Times New Roman" w:eastAsia="Times New Roman" w:hAnsi="Times New Roman" w:cs="Times New Roman"/>
          <w:sz w:val="25"/>
          <w:szCs w:val="25"/>
        </w:rPr>
        <w:t>месте и времени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составлени</w:t>
      </w:r>
      <w:r>
        <w:rPr>
          <w:rFonts w:ascii="Times New Roman" w:eastAsia="Times New Roman" w:hAnsi="Times New Roman" w:cs="Times New Roman"/>
          <w:sz w:val="25"/>
          <w:szCs w:val="25"/>
        </w:rPr>
        <w:t>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протокола об административном правонарушении;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сопроводительным письмом, информацией о вручении;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справкой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об отсутствии сведений об оплате административного штрафа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на </w:t>
      </w:r>
      <w:r>
        <w:rPr>
          <w:rFonts w:ascii="Times New Roman" w:eastAsia="Times New Roman" w:hAnsi="Times New Roman" w:cs="Times New Roman"/>
          <w:sz w:val="25"/>
          <w:szCs w:val="25"/>
        </w:rPr>
        <w:t>19.06.2026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/>
        <w:ind w:left="20" w:right="20" w:firstLine="58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копией </w:t>
      </w:r>
      <w:r>
        <w:rPr>
          <w:rFonts w:ascii="Times New Roman" w:eastAsia="Times New Roman" w:hAnsi="Times New Roman" w:cs="Times New Roman"/>
          <w:sz w:val="25"/>
          <w:szCs w:val="25"/>
        </w:rPr>
        <w:t>постано</w:t>
      </w:r>
      <w:r>
        <w:rPr>
          <w:rFonts w:ascii="Times New Roman" w:eastAsia="Times New Roman" w:hAnsi="Times New Roman" w:cs="Times New Roman"/>
          <w:sz w:val="25"/>
          <w:szCs w:val="25"/>
        </w:rPr>
        <w:t>вления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 назначении административного наказания № </w:t>
      </w:r>
      <w:r>
        <w:rPr>
          <w:rStyle w:val="cat-UserDefinedgrp-38rplc-25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27.03.2026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из которого следует, что </w:t>
      </w:r>
      <w:r>
        <w:rPr>
          <w:rFonts w:ascii="Times New Roman" w:eastAsia="Times New Roman" w:hAnsi="Times New Roman" w:cs="Times New Roman"/>
          <w:sz w:val="25"/>
          <w:szCs w:val="25"/>
        </w:rPr>
        <w:t>ООО «ИнкомСтрой»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был подвергнут административному наказанию за совершение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ст. 8.46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КоАП РФ в виде административного штрафа в размере </w:t>
      </w:r>
      <w:r>
        <w:rPr>
          <w:rFonts w:ascii="Times New Roman" w:eastAsia="Times New Roman" w:hAnsi="Times New Roman" w:cs="Times New Roman"/>
          <w:sz w:val="25"/>
          <w:szCs w:val="25"/>
        </w:rPr>
        <w:t>60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000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рублей, постановление вступило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10.04.2026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tabs>
          <w:tab w:val="left" w:pos="567"/>
        </w:tabs>
        <w:spacing w:before="0" w:after="0"/>
        <w:ind w:right="2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>сопроводительным письмом о направлении копии постановления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назначении административного наказания; </w:t>
      </w:r>
      <w:r>
        <w:rPr>
          <w:rFonts w:ascii="Times New Roman" w:eastAsia="Times New Roman" w:hAnsi="Times New Roman" w:cs="Times New Roman"/>
          <w:sz w:val="25"/>
          <w:szCs w:val="25"/>
        </w:rPr>
        <w:t>информацией о вручении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tabs>
          <w:tab w:val="left" w:pos="567"/>
        </w:tabs>
        <w:spacing w:before="0" w:after="0"/>
        <w:ind w:right="2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>выпиской из ЕГРЮЛ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</w:t>
      </w:r>
      <w:r>
        <w:rPr>
          <w:rFonts w:ascii="Times New Roman" w:eastAsia="Times New Roman" w:hAnsi="Times New Roman" w:cs="Times New Roman"/>
          <w:sz w:val="25"/>
          <w:szCs w:val="25"/>
        </w:rPr>
        <w:t>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Таким образом, с учетом требований ст. 32.2 КоАП РФ, последним днем оплаты штрафа </w:t>
      </w:r>
      <w:r>
        <w:rPr>
          <w:rFonts w:ascii="Times New Roman" w:eastAsia="Times New Roman" w:hAnsi="Times New Roman" w:cs="Times New Roman"/>
          <w:sz w:val="25"/>
          <w:szCs w:val="25"/>
        </w:rPr>
        <w:t>ООО «ИнкомСтрой»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являлось </w:t>
      </w:r>
      <w:r>
        <w:rPr>
          <w:rFonts w:ascii="Times New Roman" w:eastAsia="Times New Roman" w:hAnsi="Times New Roman" w:cs="Times New Roman"/>
          <w:sz w:val="25"/>
          <w:szCs w:val="25"/>
        </w:rPr>
        <w:t>09.06.2026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Действия </w:t>
      </w:r>
      <w:r>
        <w:rPr>
          <w:rFonts w:ascii="Times New Roman" w:eastAsia="Times New Roman" w:hAnsi="Times New Roman" w:cs="Times New Roman"/>
          <w:sz w:val="25"/>
          <w:szCs w:val="25"/>
        </w:rPr>
        <w:t>ООО «ИнкомСтрой»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</w:t>
      </w:r>
      <w:r>
        <w:rPr>
          <w:rFonts w:ascii="Times New Roman" w:eastAsia="Times New Roman" w:hAnsi="Times New Roman" w:cs="Times New Roman"/>
          <w:sz w:val="25"/>
          <w:szCs w:val="25"/>
        </w:rPr>
        <w:t>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5"/>
          <w:szCs w:val="25"/>
        </w:rPr>
        <w:t>ООО «ИнкомСтрой»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его имущественное и финансовое положение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смягчающих и отягчающих административную ответственность в соответствии со ст. ст. 4.2, 4.3 Кодекса Российской Федерации об административных правонарушениях, судья не усматривает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</w:t>
      </w:r>
    </w:p>
    <w:p>
      <w:pPr>
        <w:spacing w:before="0" w:after="0"/>
        <w:ind w:left="20" w:right="20" w:firstLine="560"/>
        <w:jc w:val="both"/>
        <w:rPr>
          <w:sz w:val="10"/>
          <w:szCs w:val="10"/>
        </w:rPr>
      </w:pPr>
    </w:p>
    <w:p>
      <w:pPr>
        <w:spacing w:before="0" w:after="0"/>
        <w:ind w:left="416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>
      <w:pPr>
        <w:spacing w:before="0" w:after="0"/>
        <w:ind w:left="4160"/>
        <w:rPr>
          <w:sz w:val="10"/>
          <w:szCs w:val="10"/>
        </w:rPr>
      </w:pP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общество с ограниченной ответственностью «ИнкомСтрой»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>
        <w:rPr>
          <w:rFonts w:ascii="Times New Roman" w:eastAsia="Times New Roman" w:hAnsi="Times New Roman" w:cs="Times New Roman"/>
          <w:sz w:val="25"/>
          <w:szCs w:val="25"/>
        </w:rPr>
        <w:t>120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000 (</w:t>
      </w:r>
      <w:r>
        <w:rPr>
          <w:rFonts w:ascii="Times New Roman" w:eastAsia="Times New Roman" w:hAnsi="Times New Roman" w:cs="Times New Roman"/>
          <w:sz w:val="25"/>
          <w:szCs w:val="25"/>
        </w:rPr>
        <w:t>сто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двадцать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тысяч) рублей.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Штраф подлежит уплате на счет: получатель УФК по Ханты-Мансийскому автономному округу – Югре (Департамент административного обеспечения Ханты-Мансийского автономного округа – Югры, л/с 04872D08080) КПП 860101001 ИНН 8601073664 ОКТМО 71874000 р/с 03100643000000018700 ОКЦ № 8 УГУ Банка России//УФК по Ханты-Мансийскому автономному округу – Югре г. Ханты-Мансийск БИК 007162163 к/с 4010281024537000</w:t>
      </w:r>
      <w:r>
        <w:rPr>
          <w:rFonts w:ascii="Times New Roman" w:eastAsia="Times New Roman" w:hAnsi="Times New Roman" w:cs="Times New Roman"/>
          <w:sz w:val="25"/>
          <w:szCs w:val="25"/>
        </w:rPr>
        <w:t>0007, КБК 72011601203019000140, УИН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0412365400395007002620177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Разъяснить, что за неуплату административного штрафа в установленный срок предусмотрена административная ответственность в соответствии со ст. 20.25 Кодекса Российской Федерации об административных правонарушениях.</w:t>
      </w:r>
    </w:p>
    <w:p>
      <w:pPr>
        <w:spacing w:before="0" w:after="0"/>
        <w:ind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Нефтеюганский районный суд ХМАО-Югры в течение десяти </w:t>
      </w:r>
      <w:r>
        <w:rPr>
          <w:rFonts w:ascii="Times New Roman" w:eastAsia="Times New Roman" w:hAnsi="Times New Roman" w:cs="Times New Roman"/>
          <w:sz w:val="25"/>
          <w:szCs w:val="25"/>
        </w:rPr>
        <w:t>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right="20" w:firstLine="560"/>
        <w:jc w:val="both"/>
        <w:rPr>
          <w:sz w:val="25"/>
          <w:szCs w:val="25"/>
        </w:rPr>
      </w:pPr>
    </w:p>
    <w:p>
      <w:pPr>
        <w:spacing w:before="0" w:after="0"/>
        <w:ind w:right="20" w:firstLine="560"/>
        <w:jc w:val="both"/>
        <w:rPr>
          <w:sz w:val="10"/>
          <w:szCs w:val="10"/>
        </w:rPr>
      </w:pPr>
    </w:p>
    <w:p>
      <w:pPr>
        <w:tabs>
          <w:tab w:val="center" w:pos="5527"/>
        </w:tabs>
        <w:spacing w:before="0" w:after="0"/>
        <w:ind w:left="1560" w:firstLine="142"/>
        <w:rPr>
          <w:sz w:val="25"/>
          <w:szCs w:val="25"/>
        </w:rPr>
      </w:pPr>
      <w:r>
        <w:rPr>
          <w:sz w:val="25"/>
          <w:szCs w:val="25"/>
        </w:rPr>
        <w:tab/>
      </w:r>
    </w:p>
    <w:p>
      <w:pPr>
        <w:spacing w:before="0" w:after="0"/>
        <w:ind w:left="1560" w:firstLine="142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Р.В. </w:t>
      </w:r>
      <w:r>
        <w:rPr>
          <w:rFonts w:ascii="Times New Roman" w:eastAsia="Times New Roman" w:hAnsi="Times New Roman" w:cs="Times New Roman"/>
          <w:sz w:val="25"/>
          <w:szCs w:val="25"/>
        </w:rPr>
        <w:t>Агзямова</w:t>
      </w:r>
    </w:p>
    <w:p>
      <w:pPr>
        <w:spacing w:before="0" w:after="0"/>
        <w:ind w:left="1560" w:firstLine="142"/>
        <w:rPr>
          <w:sz w:val="25"/>
          <w:szCs w:val="25"/>
        </w:rPr>
      </w:pPr>
    </w:p>
    <w:p>
      <w:pPr>
        <w:spacing w:before="0" w:after="0"/>
        <w:ind w:left="1276" w:firstLine="142"/>
        <w:rPr>
          <w:sz w:val="10"/>
          <w:szCs w:val="10"/>
        </w:rPr>
      </w:pPr>
    </w:p>
    <w:p>
      <w:pPr>
        <w:spacing w:before="0" w:after="0"/>
        <w:ind w:right="283"/>
        <w:jc w:val="both"/>
        <w:sectPr>
          <w:pgMar w:header="708" w:footer="708"/>
          <w:cols w:space="708"/>
        </w:sectPr>
      </w:pPr>
    </w:p>
    <w:tbl>
      <w:tblPr>
        <w:tblW w:w="15843" w:type="dxa"/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671"/>
        <w:gridCol w:w="5518"/>
        <w:gridCol w:w="5653"/>
      </w:tblGrid>
      <w:tr>
        <w:tblPrEx>
          <w:tblW w:w="15843" w:type="dxa"/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7"/>
        </w:trPr>
        <w:tc>
          <w:tcPr>
            <w:tcW w:w="4644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hyperlink r:id="rId4" w:history="1"/>
          </w:p>
        </w:tc>
        <w:tc>
          <w:tcPr>
            <w:tcW w:w="552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tabs>
                <w:tab w:val="left" w:pos="705"/>
              </w:tabs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  <w:tab/>
            </w:r>
          </w:p>
        </w:tc>
        <w:tc>
          <w:tcPr>
            <w:tcW w:w="5670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</w:p>
        </w:tc>
      </w:tr>
    </w:tbl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spacing w:before="0" w:after="0"/>
        <w:ind w:right="283"/>
      </w:pPr>
    </w:p>
    <w:sectPr>
      <w:type w:val="continuous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38rplc-13">
    <w:name w:val="cat-UserDefined grp-38 rplc-13"/>
    <w:basedOn w:val="DefaultParagraphFont"/>
  </w:style>
  <w:style w:type="character" w:customStyle="1" w:styleId="cat-UserDefinedgrp-38rplc-25">
    <w:name w:val="cat-UserDefined grp-38 rplc-25"/>
    <w:basedOn w:val="DefaultParagraphFont"/>
  </w:style>
  <w:style w:type="character" w:customStyle="1" w:styleId="cat-UserDefinedgrp-39rplc-44">
    <w:name w:val="cat-UserDefined grp-39 rplc-44"/>
    <w:basedOn w:val="DefaultParagraphFont"/>
  </w:style>
  <w:style w:type="character" w:customStyle="1" w:styleId="cat-UserDefinedgrp-40rplc-47">
    <w:name w:val="cat-UserDefined grp-40 rplc-4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mirsud86.ru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